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EB" w:rsidRDefault="005B08EB" w:rsidP="005B08EB">
      <w:pPr>
        <w:rPr>
          <w:rFonts w:ascii="Arial" w:hAnsi="Arial" w:cs="Arial"/>
          <w:i/>
        </w:rPr>
      </w:pPr>
      <w:r w:rsidRPr="005B08EB">
        <w:rPr>
          <w:rFonts w:ascii="Arial" w:hAnsi="Arial" w:cs="Arial"/>
          <w:i/>
        </w:rPr>
        <w:t>Письмо ФНС России от 26.03.2024 N ЕА-4-15/3388@</w:t>
      </w:r>
    </w:p>
    <w:p w:rsidR="005B08EB" w:rsidRDefault="005B08EB" w:rsidP="005B08EB"/>
    <w:p w:rsidR="005B08EB" w:rsidRDefault="005B08EB" w:rsidP="005B08E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F4514">
        <w:rPr>
          <w:rFonts w:ascii="Arial" w:hAnsi="Arial" w:cs="Arial"/>
        </w:rPr>
        <w:t>С I квартала 2024 г</w:t>
      </w:r>
      <w:r w:rsidRPr="006F4514">
        <w:rPr>
          <w:rFonts w:ascii="Arial" w:hAnsi="Arial" w:cs="Arial"/>
          <w:lang w:bidi="he-IL"/>
        </w:rPr>
        <w:t xml:space="preserve">. </w:t>
      </w:r>
      <w:r w:rsidRPr="006F4514">
        <w:rPr>
          <w:rFonts w:ascii="Arial" w:hAnsi="Arial" w:cs="Arial"/>
        </w:rPr>
        <w:t>нулевую ставку НДС при экспорте товаров надо подтверждать электронными реестрами. ФНС утвердила формы реестров, порядок их заполнения и формат подачи. Приказ вступит в силу 1 июля. Но налоговики рекомендовали направлять реестры по этим форматам уже за I квартал 2024 г.</w:t>
      </w:r>
    </w:p>
    <w:p w:rsidR="005B08EB" w:rsidRDefault="005B08EB" w:rsidP="005B08E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B08EB" w:rsidRDefault="005B08EB" w:rsidP="005B08E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B08EB" w:rsidRDefault="005B08EB" w:rsidP="005B08EB">
      <w:r w:rsidRPr="005B08EB">
        <w:rPr>
          <w:rFonts w:ascii="Arial" w:eastAsia="Calibri" w:hAnsi="Arial" w:cs="Arial"/>
          <w:bCs/>
          <w:i/>
          <w:iCs/>
          <w:kern w:val="36"/>
        </w:rPr>
        <w:t>Приказ ФНС России от 21.02.2024 N СД-7-2/148@</w:t>
      </w:r>
    </w:p>
    <w:p w:rsidR="005B08EB" w:rsidRPr="00EF4284" w:rsidRDefault="005B08EB" w:rsidP="005B08EB">
      <w:pPr>
        <w:pStyle w:val="a4"/>
        <w:jc w:val="both"/>
        <w:rPr>
          <w:rFonts w:ascii="Arial" w:hAnsi="Arial" w:cs="Arial"/>
        </w:rPr>
      </w:pPr>
      <w:r w:rsidRPr="00EF4284">
        <w:rPr>
          <w:rFonts w:ascii="Arial" w:hAnsi="Arial" w:cs="Arial"/>
        </w:rPr>
        <w:t>С 29 апреля действует новое уведомление о невозможности подать документы и информацию в срок, а также формат его подачи. В частности, в обновленную форму добавили раздел, в котором банки будут сообщать налоговикам, что не могут направить документы (информацию) в 5-дневный срок. Также в уведомлении есть небольшие технические правки.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8EB"/>
    <w:rsid w:val="00011A8F"/>
    <w:rsid w:val="002A41D3"/>
    <w:rsid w:val="003F2B6D"/>
    <w:rsid w:val="004236C3"/>
    <w:rsid w:val="00586927"/>
    <w:rsid w:val="005B08EB"/>
    <w:rsid w:val="00613166"/>
    <w:rsid w:val="0092198A"/>
    <w:rsid w:val="009C4745"/>
    <w:rsid w:val="00A00CF4"/>
    <w:rsid w:val="00A63730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E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B08EB"/>
    <w:rPr>
      <w:color w:val="0000FF"/>
      <w:u w:val="single"/>
    </w:rPr>
  </w:style>
  <w:style w:type="paragraph" w:styleId="a4">
    <w:name w:val="Normal (Web)"/>
    <w:basedOn w:val="a"/>
    <w:uiPriority w:val="99"/>
    <w:rsid w:val="005B08EB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2024-04-05T04:00:00Z</dcterms:created>
  <dcterms:modified xsi:type="dcterms:W3CDTF">2024-04-05T04:01:00Z</dcterms:modified>
</cp:coreProperties>
</file>